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Incident Handling Playbook (Guideline)</w:t>
      </w:r>
    </w:p>
    <w:p>
      <w:r>
        <w:t>Disclaimer</w:t>
        <w:br/>
        <w:t>These materials are internal BTC guidelines for awareness and consistency. They are not a contract, promise, or guarantee of specific outcomes. BTC may interpret, modify, or suspend this guidance at any time. Where law, partner requirements, or a signed agreement require different handling, that requirement controls. Questions or exception requests: support@bigthinkcapital.com.</w:t>
      </w:r>
    </w:p>
    <w:p>
      <w:r>
        <w:br/>
        <w:t>Purpose</w:t>
        <w:br/>
        <w:t>Provide a straightforward playbook that teams can use to respond calmly to security concerns such as suspicious emails, account issues, or lost devices. This is guidance only and may be adapted to the situation.</w:t>
      </w:r>
    </w:p>
    <w:p>
      <w:r>
        <w:t>Signals To Watch</w:t>
        <w:br/>
        <w:t>- Unexpected MFA prompts, mailbox rules you did not create, or login alerts.</w:t>
        <w:br/>
        <w:t>- Unusual device behavior like repeated crashes or antivirus warnings.</w:t>
        <w:br/>
        <w:t>- Emails that pressure you to act fast or enter credentials on unfamiliar sites.</w:t>
      </w:r>
    </w:p>
    <w:p>
      <w:r>
        <w:t>Suggested Steps</w:t>
        <w:br/>
        <w:t>1) Identify. Collect basic facts. Save screenshots and links, but do not click risky content again.</w:t>
        <w:br/>
        <w:t>2) Contain. If you suspect account compromise, change your password and do not approve MFA prompts. If a device seems infected, disconnect from Wi-Fi.</w:t>
        <w:br/>
        <w:t>3) Ask For Help. Email support@bigthinkcapital.com with a short summary. Include what you see and when it started.</w:t>
        <w:br/>
        <w:t>4) Recover. Follow any instructions you receive, such as re-enrolling MFA, removing a forwarding rule, or scanning a device.</w:t>
        <w:br/>
        <w:t>5) Follow Up. If customers or partners might have been affected, coordinate any outreach with the support team.</w:t>
      </w:r>
    </w:p>
    <w:p>
      <w:r>
        <w:t>Tips</w:t>
        <w:br/>
        <w:t>- When in doubt, ask. It is fine to overreport suspicious activity.</w:t>
        <w:br/>
        <w:t>- Keep notes. A simple timeline helps the team respond more quickly.</w:t>
      </w:r>
    </w:p>
    <w:p>
      <w:r>
        <w:br/>
        <w:t>Exceptions</w:t>
        <w:br/>
        <w:t>If a team needs to deviate from this guidance, email support@bigthinkcapital.com with the context, risk, and temporary controls. Keep exception decisions in writing.</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